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08AD87C7"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Company Name: </w:t>
          </w:r>
          <w:r w:rsidR="002D0EF4">
            <w:rPr>
              <w:rFonts w:cs="Calibri"/>
              <w:b/>
              <w:i/>
              <w:color w:val="404040"/>
              <w:sz w:val="40"/>
              <w:szCs w:val="40"/>
              <w:lang w:val="en-GB"/>
            </w:rPr>
            <w:t>Tecnotree</w:t>
          </w:r>
        </w:p>
        <w:p w14:paraId="7128A426" w14:textId="3CA40417"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Name: </w:t>
          </w:r>
          <w:r w:rsidR="002D0EF4">
            <w:rPr>
              <w:rFonts w:cs="Calibri"/>
              <w:b/>
              <w:i/>
              <w:color w:val="404040"/>
              <w:sz w:val="40"/>
              <w:szCs w:val="40"/>
              <w:lang w:val="en-GB"/>
            </w:rPr>
            <w:t>Customer Management</w:t>
          </w:r>
          <w:r w:rsidR="005732FD">
            <w:rPr>
              <w:rFonts w:cs="Calibri"/>
              <w:b/>
              <w:i/>
              <w:color w:val="404040"/>
              <w:sz w:val="40"/>
              <w:szCs w:val="40"/>
              <w:lang w:val="en-GB"/>
            </w:rPr>
            <w:t xml:space="preserve"> </w:t>
          </w:r>
          <w:r w:rsidR="00DF4D31">
            <w:rPr>
              <w:rFonts w:cs="Calibri"/>
              <w:b/>
              <w:i/>
              <w:color w:val="404040"/>
              <w:sz w:val="40"/>
              <w:szCs w:val="40"/>
              <w:lang w:val="en-GB"/>
            </w:rPr>
            <w:t>– TMF629</w:t>
          </w:r>
        </w:p>
        <w:p w14:paraId="3F2E29AF" w14:textId="513CC70B" w:rsidR="00BA3364" w:rsidRPr="00BA3364" w:rsidRDefault="00BA3364" w:rsidP="002D0EF4">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2D0EF4" w:rsidRPr="002D0EF4">
            <w:rPr>
              <w:rFonts w:cs="Calibri"/>
              <w:b/>
              <w:bCs/>
              <w:i/>
              <w:color w:val="404040"/>
              <w:sz w:val="40"/>
              <w:szCs w:val="40"/>
              <w:lang w:val="en-GB"/>
            </w:rPr>
            <w:t>R</w:t>
          </w:r>
          <w:r w:rsidR="002D0EF4" w:rsidRPr="002D0EF4">
            <w:rPr>
              <w:rFonts w:cs="Calibri"/>
              <w:b/>
              <w:i/>
              <w:color w:val="404040"/>
              <w:sz w:val="40"/>
              <w:szCs w:val="40"/>
              <w:lang w:val="en-GB"/>
            </w:rPr>
            <w:t>19.0.1</w:t>
          </w:r>
          <w:r w:rsidR="002D0EF4">
            <w:rPr>
              <w:rFonts w:cs="Calibri"/>
              <w:b/>
              <w:i/>
              <w:color w:val="404040"/>
              <w:sz w:val="40"/>
              <w:szCs w:val="40"/>
              <w:lang w:val="en-GB"/>
            </w:rPr>
            <w:t xml:space="preserve"> / v</w:t>
          </w:r>
          <w:r w:rsidR="002D0EF4" w:rsidRPr="002D0EF4">
            <w:rPr>
              <w:rFonts w:cs="Calibri"/>
              <w:b/>
              <w:i/>
              <w:color w:val="404040"/>
              <w:sz w:val="40"/>
              <w:szCs w:val="40"/>
              <w:lang w:val="en-GB"/>
            </w:rPr>
            <w:t>4.0.0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403645B3" w14:textId="77777777" w:rsidR="00EE1557" w:rsidRPr="0091413C" w:rsidRDefault="00EE1557" w:rsidP="008C536F">
          <w:pPr>
            <w:tabs>
              <w:tab w:val="right" w:pos="9360"/>
            </w:tabs>
            <w:ind w:left="709"/>
            <w:rPr>
              <w:rFonts w:cs="Calibri"/>
              <w:b/>
              <w:color w:val="404040"/>
              <w:sz w:val="36"/>
            </w:rPr>
          </w:pPr>
        </w:p>
        <w:p w14:paraId="7D1CACC8" w14:textId="77777777" w:rsidR="00EE1557" w:rsidRPr="0091413C" w:rsidRDefault="00EE1557" w:rsidP="008C536F">
          <w:pPr>
            <w:tabs>
              <w:tab w:val="right" w:pos="9360"/>
            </w:tabs>
            <w:ind w:left="709"/>
            <w:rPr>
              <w:rFonts w:cs="Calibri"/>
              <w:b/>
              <w:color w:val="404040"/>
              <w:sz w:val="36"/>
            </w:rPr>
          </w:pPr>
        </w:p>
        <w:p w14:paraId="501D5CCE" w14:textId="77777777" w:rsidR="00EE1557" w:rsidRPr="0091413C" w:rsidRDefault="00EE1557"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39027E73" w14:textId="7AD16D06" w:rsidR="00EE1557" w:rsidRPr="0091413C" w:rsidRDefault="00282704" w:rsidP="008C536F">
          <w:pPr>
            <w:tabs>
              <w:tab w:val="right" w:pos="9360"/>
            </w:tabs>
            <w:ind w:left="709"/>
            <w:rPr>
              <w:rFonts w:cs="Calibri"/>
              <w:b/>
              <w:color w:val="404040"/>
              <w:sz w:val="36"/>
            </w:rPr>
          </w:pPr>
          <w:r w:rsidRPr="00282704">
            <w:rPr>
              <w:rFonts w:cs="Calibri"/>
              <w:b/>
              <w:color w:val="404040"/>
              <w:sz w:val="36"/>
            </w:rPr>
            <w:t xml:space="preserve">Report Date: </w:t>
          </w:r>
          <w:r w:rsidR="00B53640">
            <w:rPr>
              <w:rFonts w:cs="Calibri"/>
              <w:b/>
              <w:color w:val="404040"/>
              <w:sz w:val="36"/>
            </w:rPr>
            <w:t>20</w:t>
          </w:r>
          <w:r w:rsidR="00DF4D31" w:rsidRPr="00DF4D31">
            <w:rPr>
              <w:rFonts w:cs="Calibri"/>
              <w:b/>
              <w:color w:val="404040"/>
              <w:sz w:val="36"/>
              <w:vertAlign w:val="superscript"/>
            </w:rPr>
            <w:t>th</w:t>
          </w:r>
          <w:r w:rsidR="00DF4D31">
            <w:rPr>
              <w:rFonts w:cs="Calibri"/>
              <w:b/>
              <w:color w:val="404040"/>
              <w:sz w:val="36"/>
            </w:rPr>
            <w:t xml:space="preserve"> August 2020</w:t>
          </w:r>
        </w:p>
        <w:p w14:paraId="2FB9C5F7" w14:textId="77777777" w:rsidR="00EE1557" w:rsidRPr="0091413C" w:rsidRDefault="00EE1557" w:rsidP="008C536F">
          <w:pPr>
            <w:tabs>
              <w:tab w:val="right" w:pos="9360"/>
            </w:tabs>
            <w:ind w:left="709"/>
            <w:rPr>
              <w:rFonts w:cs="Calibri"/>
              <w:b/>
              <w:color w:val="404040"/>
              <w:sz w:val="36"/>
            </w:rPr>
          </w:pPr>
        </w:p>
        <w:p w14:paraId="04EC5373" w14:textId="77777777" w:rsidR="00EE1557" w:rsidRPr="0091413C" w:rsidRDefault="00EE1557" w:rsidP="008C536F">
          <w:pPr>
            <w:tabs>
              <w:tab w:val="right" w:pos="9360"/>
            </w:tabs>
            <w:ind w:left="709"/>
            <w:rPr>
              <w:rFonts w:cs="Calibri"/>
              <w:b/>
              <w:color w:val="404040"/>
              <w:sz w:val="36"/>
            </w:rPr>
          </w:pPr>
        </w:p>
        <w:p w14:paraId="794A1786" w14:textId="77777777" w:rsidR="00EE1557" w:rsidRPr="0091413C" w:rsidRDefault="00EE1557" w:rsidP="008C536F">
          <w:pPr>
            <w:tabs>
              <w:tab w:val="right" w:pos="9360"/>
            </w:tabs>
            <w:ind w:left="709"/>
            <w:rPr>
              <w:rFonts w:cs="Calibri"/>
              <w:b/>
              <w:color w:val="404040"/>
              <w:sz w:val="36"/>
            </w:rPr>
          </w:pPr>
        </w:p>
        <w:p w14:paraId="72B63A29" w14:textId="473C70C0" w:rsidR="00C96C60" w:rsidRDefault="00C96C60" w:rsidP="008C536F">
          <w:pPr>
            <w:ind w:left="709"/>
          </w:pPr>
        </w:p>
        <w:p w14:paraId="103C2725" w14:textId="77777777" w:rsidR="00282704" w:rsidRDefault="00C96C60" w:rsidP="008C536F">
          <w:pPr>
            <w:ind w:left="709"/>
          </w:pPr>
          <w:r>
            <w:br w:type="page"/>
          </w:r>
        </w:p>
      </w:sdtContent>
    </w:sdt>
    <w:bookmarkStart w:id="0" w:name="_Toc383691178" w:displacedByCustomXml="prev"/>
    <w:bookmarkStart w:id="1" w:name="_Ref320697427"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lastRenderedPageBreak/>
        <w:t>What Product or Solution does your API support?</w:t>
      </w:r>
    </w:p>
    <w:p w14:paraId="3DB1DBB5" w14:textId="15124EB8" w:rsidR="004866E9" w:rsidRPr="008C536F" w:rsidRDefault="004866E9" w:rsidP="008C536F">
      <w:pPr>
        <w:ind w:left="709"/>
        <w:rPr>
          <w:sz w:val="32"/>
        </w:rPr>
      </w:pPr>
    </w:p>
    <w:p w14:paraId="5AACB281" w14:textId="2C7717D2" w:rsidR="00DF4D31" w:rsidRDefault="00DF4D31" w:rsidP="00D14E97">
      <w:pPr>
        <w:ind w:left="709"/>
        <w:jc w:val="both"/>
        <w:rPr>
          <w:sz w:val="32"/>
        </w:rPr>
      </w:pPr>
      <w:r w:rsidRPr="00DF4D31">
        <w:rPr>
          <w:sz w:val="32"/>
        </w:rPr>
        <w:t>In today’s dynamic market, connectivity is taken for granted and OTT players dream up new disruptions almost every day. Communication Service Providers (CSPs) face the unique challenge of retaining existing customers and remaining relevant, and, of course attracting new customers. This forces CSPs to adopt innovative strategies to simultaneously renew existing systems, processes and tools while adding new, complementary ones to stay future-proof, moving to becoming Digital Services Provider (DSP).</w:t>
      </w:r>
    </w:p>
    <w:p w14:paraId="6FD9AB41" w14:textId="77777777" w:rsidR="00DF4D31" w:rsidRPr="00DF4D31" w:rsidRDefault="00DF4D31" w:rsidP="00D14E97">
      <w:pPr>
        <w:ind w:left="709"/>
        <w:jc w:val="both"/>
        <w:rPr>
          <w:sz w:val="32"/>
        </w:rPr>
      </w:pPr>
    </w:p>
    <w:p w14:paraId="2E48EB23" w14:textId="0C8BBFE6" w:rsidR="00DF4D31" w:rsidRDefault="00DF4D31" w:rsidP="00D14E97">
      <w:pPr>
        <w:ind w:left="709"/>
        <w:jc w:val="both"/>
        <w:rPr>
          <w:sz w:val="32"/>
        </w:rPr>
      </w:pPr>
      <w:r w:rsidRPr="00DF4D31">
        <w:rPr>
          <w:sz w:val="32"/>
        </w:rPr>
        <w:t>Digital Customer Lifecycle Manager (DCLM) 5.0.2 enables personalization of every customer’s experience by providing a consistent message across all channels and creation of a single view of each customer with information from all customer touchpoints.</w:t>
      </w:r>
    </w:p>
    <w:p w14:paraId="684D8197" w14:textId="77777777" w:rsidR="00DF4D31" w:rsidRPr="00DF4D31" w:rsidRDefault="00DF4D31" w:rsidP="00D14E97">
      <w:pPr>
        <w:ind w:left="709"/>
        <w:jc w:val="both"/>
        <w:rPr>
          <w:sz w:val="32"/>
        </w:rPr>
      </w:pPr>
    </w:p>
    <w:p w14:paraId="3E716340" w14:textId="77777777" w:rsidR="00DF4D31" w:rsidRPr="00DF4D31" w:rsidRDefault="00DF4D31" w:rsidP="00D14E97">
      <w:pPr>
        <w:ind w:left="709"/>
        <w:jc w:val="both"/>
        <w:rPr>
          <w:sz w:val="32"/>
        </w:rPr>
      </w:pPr>
      <w:r w:rsidRPr="00DF4D31">
        <w:rPr>
          <w:b/>
          <w:bCs/>
          <w:sz w:val="32"/>
        </w:rPr>
        <w:t xml:space="preserve">Omni-channel support: </w:t>
      </w:r>
      <w:r w:rsidRPr="00DF4D31">
        <w:rPr>
          <w:sz w:val="32"/>
        </w:rPr>
        <w:t xml:space="preserve"> A customer will be able choose when and where to interact with the DSP and be able to smoothly switch channels at any time and continue the interaction. Customer data will be consistent and seamlessly available across channels. DCLM will be the single source of truth for customer data.</w:t>
      </w:r>
    </w:p>
    <w:p w14:paraId="1EF9574F" w14:textId="77777777" w:rsidR="00DF4D31" w:rsidRPr="00DF4D31" w:rsidRDefault="00DF4D31" w:rsidP="00D14E97">
      <w:pPr>
        <w:ind w:left="709"/>
        <w:jc w:val="both"/>
        <w:rPr>
          <w:sz w:val="32"/>
        </w:rPr>
      </w:pPr>
    </w:p>
    <w:p w14:paraId="5E9728FF" w14:textId="6BB94EE8" w:rsidR="00DF4D31" w:rsidRPr="00DF4D31" w:rsidRDefault="00DF4D31" w:rsidP="00D14E97">
      <w:pPr>
        <w:ind w:left="709"/>
        <w:jc w:val="both"/>
        <w:rPr>
          <w:sz w:val="32"/>
        </w:rPr>
      </w:pPr>
      <w:r w:rsidRPr="00DF4D31">
        <w:rPr>
          <w:b/>
          <w:bCs/>
          <w:sz w:val="32"/>
        </w:rPr>
        <w:t xml:space="preserve">Analytics and KPIs: </w:t>
      </w:r>
      <w:r w:rsidRPr="00DF4D31">
        <w:rPr>
          <w:sz w:val="32"/>
        </w:rPr>
        <w:t xml:space="preserve">DCLM provides DSPs the insights on customer </w:t>
      </w:r>
      <w:r w:rsidR="008F0394" w:rsidRPr="00DF4D31">
        <w:rPr>
          <w:sz w:val="32"/>
        </w:rPr>
        <w:t>behavior</w:t>
      </w:r>
      <w:r w:rsidRPr="00DF4D31">
        <w:rPr>
          <w:sz w:val="32"/>
        </w:rPr>
        <w:t xml:space="preserve"> as well as on the performance of their CSRs and stores, using state-of-the-art analytics engine built into the system.</w:t>
      </w:r>
    </w:p>
    <w:p w14:paraId="680C9A6C" w14:textId="77777777" w:rsidR="00DF4D31" w:rsidRPr="00DF4D31" w:rsidRDefault="00DF4D31" w:rsidP="00D14E97">
      <w:pPr>
        <w:ind w:left="709"/>
        <w:jc w:val="both"/>
        <w:rPr>
          <w:sz w:val="32"/>
        </w:rPr>
      </w:pPr>
    </w:p>
    <w:p w14:paraId="0AC24E9A" w14:textId="468D0EA1" w:rsidR="004866E9" w:rsidRPr="008C536F" w:rsidRDefault="00DF4D31" w:rsidP="00D14E97">
      <w:pPr>
        <w:ind w:left="709"/>
        <w:jc w:val="both"/>
        <w:rPr>
          <w:sz w:val="32"/>
        </w:rPr>
      </w:pPr>
      <w:r w:rsidRPr="008F0394">
        <w:rPr>
          <w:b/>
          <w:bCs/>
          <w:sz w:val="32"/>
        </w:rPr>
        <w:t>Customer Centric Architecture:</w:t>
      </w:r>
      <w:r w:rsidRPr="00DF4D31">
        <w:rPr>
          <w:sz w:val="32"/>
        </w:rPr>
        <w:t xml:space="preserve"> DCLM enables DSPs to capture and maintain all customer related information. This eliminates duplication and customer data ambiguity, across various customer functional units. DCLM enables a unified convergent view of a customer and the related information across service lines and channels. It provides a 360-degree view of the customer including the history of interactions and service requests. DCLM users have access to customer information set that is aggregated, maintained, and managed across the enterprise.</w:t>
      </w: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7E6485" w14:textId="4D65D8D7" w:rsidR="00CC2BF6" w:rsidRPr="008C536F" w:rsidRDefault="00CC2BF6" w:rsidP="008C536F">
      <w:pPr>
        <w:ind w:left="709"/>
        <w:rPr>
          <w:sz w:val="32"/>
        </w:rPr>
      </w:pPr>
      <w:bookmarkStart w:id="2" w:name="_Toc490661761"/>
      <w:bookmarkStart w:id="3" w:name="_Toc308441422"/>
      <w:bookmarkEnd w:id="1"/>
      <w:bookmarkEnd w:id="0"/>
    </w:p>
    <w:p w14:paraId="573C84A0" w14:textId="5B4AA228" w:rsidR="004866E9" w:rsidRDefault="008F0394" w:rsidP="00D14E97">
      <w:pPr>
        <w:ind w:left="709"/>
        <w:jc w:val="both"/>
        <w:rPr>
          <w:sz w:val="32"/>
        </w:rPr>
      </w:pPr>
      <w:r>
        <w:rPr>
          <w:sz w:val="32"/>
        </w:rPr>
        <w:t>Customer Entity</w:t>
      </w:r>
      <w:r w:rsidR="002037BA">
        <w:rPr>
          <w:sz w:val="32"/>
        </w:rPr>
        <w:t xml:space="preserve"> (</w:t>
      </w:r>
      <w:r w:rsidR="002037BA" w:rsidRPr="002037BA">
        <w:rPr>
          <w:sz w:val="32"/>
        </w:rPr>
        <w:t xml:space="preserve">Customer can be a person, an organization or another service provider who buys products from an </w:t>
      </w:r>
      <w:r w:rsidR="002037BA">
        <w:rPr>
          <w:sz w:val="32"/>
        </w:rPr>
        <w:t>DSP/</w:t>
      </w:r>
      <w:r w:rsidR="002037BA" w:rsidRPr="002037BA">
        <w:rPr>
          <w:sz w:val="32"/>
        </w:rPr>
        <w:t>enterprise</w:t>
      </w:r>
      <w:r w:rsidR="002037BA">
        <w:rPr>
          <w:sz w:val="32"/>
        </w:rPr>
        <w:t>)</w:t>
      </w:r>
      <w:r>
        <w:rPr>
          <w:sz w:val="32"/>
        </w:rPr>
        <w:t xml:space="preserve"> </w:t>
      </w:r>
      <w:r w:rsidR="002037BA">
        <w:rPr>
          <w:sz w:val="32"/>
        </w:rPr>
        <w:t>is managed by the</w:t>
      </w:r>
      <w:r w:rsidR="00D14E97">
        <w:rPr>
          <w:sz w:val="32"/>
        </w:rPr>
        <w:t xml:space="preserve"> </w:t>
      </w:r>
      <w:proofErr w:type="spellStart"/>
      <w:r w:rsidR="00D14E97">
        <w:rPr>
          <w:sz w:val="32"/>
        </w:rPr>
        <w:t>Tecnotree’s</w:t>
      </w:r>
      <w:proofErr w:type="spellEnd"/>
      <w:r w:rsidR="00D14E97">
        <w:rPr>
          <w:sz w:val="32"/>
        </w:rPr>
        <w:t xml:space="preserve"> </w:t>
      </w:r>
      <w:r w:rsidR="002037BA">
        <w:rPr>
          <w:sz w:val="32"/>
        </w:rPr>
        <w:t xml:space="preserve">Digital Customer Lifecycle Manager (DCLM). DCLM provides </w:t>
      </w:r>
      <w:r w:rsidR="00D14E97">
        <w:rPr>
          <w:sz w:val="32"/>
        </w:rPr>
        <w:t xml:space="preserve">Open APIs/REST Based APIs in line with </w:t>
      </w:r>
      <w:r w:rsidR="002037BA">
        <w:rPr>
          <w:sz w:val="32"/>
        </w:rPr>
        <w:t xml:space="preserve">TM Forum </w:t>
      </w:r>
      <w:r w:rsidR="00D14E97">
        <w:rPr>
          <w:sz w:val="32"/>
        </w:rPr>
        <w:t xml:space="preserve">defined specification for </w:t>
      </w:r>
      <w:r w:rsidR="002037BA" w:rsidRPr="002037BA">
        <w:rPr>
          <w:sz w:val="32"/>
        </w:rPr>
        <w:t>customer and customer account management such as creation, update, retrieval,</w:t>
      </w:r>
      <w:r w:rsidR="002037BA">
        <w:rPr>
          <w:sz w:val="32"/>
        </w:rPr>
        <w:t xml:space="preserve"> </w:t>
      </w:r>
      <w:r w:rsidR="002037BA" w:rsidRPr="002037BA">
        <w:rPr>
          <w:sz w:val="32"/>
        </w:rPr>
        <w:t>deletion and notification of events</w:t>
      </w:r>
      <w:r w:rsidR="002037BA">
        <w:rPr>
          <w:sz w:val="32"/>
        </w:rPr>
        <w:t>.</w:t>
      </w:r>
      <w:r>
        <w:rPr>
          <w:sz w:val="32"/>
        </w:rPr>
        <w:t xml:space="preserve"> </w:t>
      </w:r>
    </w:p>
    <w:p w14:paraId="593BB73D" w14:textId="62F18FC7" w:rsidR="00D14E97" w:rsidRDefault="00D14E97" w:rsidP="00D14E97">
      <w:pPr>
        <w:ind w:left="709"/>
        <w:jc w:val="both"/>
        <w:rPr>
          <w:sz w:val="32"/>
        </w:rPr>
      </w:pPr>
    </w:p>
    <w:p w14:paraId="18E13692" w14:textId="77777777" w:rsidR="001346B8" w:rsidRDefault="00D14E97" w:rsidP="00D14E97">
      <w:pPr>
        <w:ind w:left="709"/>
        <w:jc w:val="both"/>
        <w:rPr>
          <w:sz w:val="32"/>
        </w:rPr>
      </w:pPr>
      <w:r>
        <w:rPr>
          <w:sz w:val="32"/>
        </w:rPr>
        <w:t xml:space="preserve">Some of the Actual Operations supported over this API are </w:t>
      </w:r>
    </w:p>
    <w:p w14:paraId="6A5781B3" w14:textId="77777777" w:rsidR="001346B8" w:rsidRPr="001346B8" w:rsidRDefault="00D14E97" w:rsidP="001346B8">
      <w:pPr>
        <w:pStyle w:val="ListParagraph"/>
        <w:numPr>
          <w:ilvl w:val="0"/>
          <w:numId w:val="2"/>
        </w:numPr>
        <w:jc w:val="both"/>
        <w:rPr>
          <w:sz w:val="32"/>
        </w:rPr>
      </w:pPr>
      <w:r w:rsidRPr="001346B8">
        <w:rPr>
          <w:sz w:val="32"/>
        </w:rPr>
        <w:t xml:space="preserve">List Customers, Retrieve Customer, Create Customer, Patch Customer and Delete Customer </w:t>
      </w:r>
    </w:p>
    <w:p w14:paraId="68259F5B" w14:textId="1FDA3891" w:rsidR="00D14E97" w:rsidRPr="001346B8" w:rsidRDefault="00D14E97" w:rsidP="001346B8">
      <w:pPr>
        <w:pStyle w:val="ListParagraph"/>
        <w:numPr>
          <w:ilvl w:val="0"/>
          <w:numId w:val="2"/>
        </w:numPr>
        <w:jc w:val="both"/>
        <w:rPr>
          <w:sz w:val="32"/>
        </w:rPr>
      </w:pPr>
      <w:r w:rsidRPr="001346B8">
        <w:rPr>
          <w:sz w:val="32"/>
        </w:rPr>
        <w:t xml:space="preserve">Notification Events like Customer Create Event, Customer Attribute Value Change Event, Customer State Change Event and Customer Delete Event  </w:t>
      </w:r>
    </w:p>
    <w:p w14:paraId="4E20896A" w14:textId="77777777" w:rsidR="00282704" w:rsidRPr="008C536F" w:rsidRDefault="00282704" w:rsidP="008C536F">
      <w:pPr>
        <w:ind w:left="709"/>
        <w:rPr>
          <w:sz w:val="32"/>
        </w:rPr>
      </w:pPr>
    </w:p>
    <w:p w14:paraId="5144834B"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163B27A6" w14:textId="77777777" w:rsidR="004866E9" w:rsidRPr="008C536F" w:rsidRDefault="004866E9" w:rsidP="008C536F">
      <w:pPr>
        <w:ind w:left="709"/>
        <w:rPr>
          <w:sz w:val="32"/>
        </w:rPr>
      </w:pPr>
    </w:p>
    <w:p w14:paraId="44E59012" w14:textId="7C897F6B" w:rsidR="004866E9" w:rsidRPr="008C536F" w:rsidRDefault="00876A60" w:rsidP="008C536F">
      <w:pPr>
        <w:ind w:left="709"/>
        <w:rPr>
          <w:sz w:val="32"/>
        </w:rPr>
      </w:pPr>
      <w:r>
        <w:rPr>
          <w:noProof/>
          <w:sz w:val="32"/>
        </w:rPr>
        <w:drawing>
          <wp:inline distT="0" distB="0" distL="0" distR="0" wp14:anchorId="7DB95ED4" wp14:editId="45419C64">
            <wp:extent cx="6291580" cy="3954226"/>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1727" cy="3960603"/>
                    </a:xfrm>
                    <a:prstGeom prst="rect">
                      <a:avLst/>
                    </a:prstGeom>
                    <a:noFill/>
                  </pic:spPr>
                </pic:pic>
              </a:graphicData>
            </a:graphic>
          </wp:inline>
        </w:drawing>
      </w:r>
    </w:p>
    <w:p w14:paraId="40C9D5EA" w14:textId="77777777" w:rsidR="004866E9" w:rsidRPr="008C536F" w:rsidRDefault="004866E9" w:rsidP="008C536F">
      <w:pPr>
        <w:ind w:left="709"/>
        <w:rPr>
          <w:sz w:val="32"/>
        </w:rPr>
      </w:pPr>
    </w:p>
    <w:p w14:paraId="0FAC6F9D" w14:textId="21DAE5A9" w:rsidR="00282704" w:rsidRPr="008C536F" w:rsidRDefault="00282704" w:rsidP="008C536F">
      <w:pPr>
        <w:ind w:left="709"/>
        <w:rPr>
          <w:sz w:val="32"/>
        </w:rPr>
      </w:pPr>
    </w:p>
    <w:bookmarkEnd w:id="2"/>
    <w:bookmarkEnd w:id="3"/>
    <w:p w14:paraId="37C4626D" w14:textId="00C6BE92" w:rsidR="004323D5" w:rsidRDefault="00B53640" w:rsidP="00B53640">
      <w:pPr>
        <w:pStyle w:val="ListParagraph"/>
        <w:numPr>
          <w:ilvl w:val="0"/>
          <w:numId w:val="1"/>
        </w:numPr>
        <w:ind w:left="709" w:firstLine="0"/>
        <w:rPr>
          <w:b/>
          <w:bCs/>
          <w:sz w:val="36"/>
          <w:lang w:bidi="en-US"/>
        </w:rPr>
      </w:pPr>
      <w:r>
        <w:rPr>
          <w:b/>
          <w:bCs/>
          <w:sz w:val="36"/>
          <w:lang w:bidi="en-US"/>
        </w:rPr>
        <w:t>Test Results</w:t>
      </w:r>
    </w:p>
    <w:p w14:paraId="638988D4" w14:textId="7E73C842" w:rsidR="00B53640" w:rsidRDefault="00B53640" w:rsidP="00B53640">
      <w:pPr>
        <w:rPr>
          <w:b/>
          <w:bCs/>
          <w:sz w:val="36"/>
          <w:lang w:bidi="en-US"/>
        </w:rPr>
      </w:pPr>
    </w:p>
    <w:p w14:paraId="3AD6941F" w14:textId="10E1CB43" w:rsidR="00B53640" w:rsidRPr="00B53640" w:rsidRDefault="005732FD" w:rsidP="005732FD">
      <w:pPr>
        <w:ind w:left="1440"/>
        <w:jc w:val="center"/>
        <w:rPr>
          <w:b/>
          <w:bCs/>
          <w:sz w:val="36"/>
          <w:lang w:bidi="en-US"/>
        </w:rPr>
      </w:pPr>
      <w:r>
        <w:rPr>
          <w:b/>
          <w:bCs/>
          <w:sz w:val="36"/>
          <w:lang w:bidi="en-US"/>
        </w:rPr>
        <w:object w:dxaOrig="1376" w:dyaOrig="893" w14:anchorId="23F88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44.25pt" o:ole="">
            <v:imagedata r:id="rId8" o:title=""/>
          </v:shape>
          <o:OLEObject Type="Embed" ProgID="Package" ShapeID="_x0000_i1027" DrawAspect="Icon" ObjectID="_1659428090" r:id="rId9"/>
        </w:object>
      </w:r>
    </w:p>
    <w:sectPr w:rsidR="00B53640" w:rsidRPr="00B53640" w:rsidSect="00282704">
      <w:headerReference w:type="default" r:id="rId10"/>
      <w:footerReference w:type="default" r:id="rId11"/>
      <w:headerReference w:type="first" r:id="rId12"/>
      <w:footerReference w:type="first" r:id="rId13"/>
      <w:pgSz w:w="12240" w:h="15840"/>
      <w:pgMar w:top="1418" w:right="567" w:bottom="1134" w:left="567" w:header="0"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4DF3F" w14:textId="77777777" w:rsidR="008148E8" w:rsidRDefault="008148E8" w:rsidP="004323D5">
      <w:r>
        <w:separator/>
      </w:r>
    </w:p>
  </w:endnote>
  <w:endnote w:type="continuationSeparator" w:id="0">
    <w:p w14:paraId="6CB03749" w14:textId="77777777" w:rsidR="008148E8" w:rsidRDefault="008148E8"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3D968" w14:textId="284EE50D" w:rsidR="009219E2" w:rsidRPr="000C45B9" w:rsidRDefault="009219E2" w:rsidP="009219E2">
    <w:pPr>
      <w:pStyle w:val="Footer"/>
      <w:tabs>
        <w:tab w:val="left" w:pos="3828"/>
      </w:tabs>
      <w:ind w:left="-993"/>
      <w:rPr>
        <w:rFonts w:cs="Calibri"/>
        <w:color w:val="262626"/>
      </w:rPr>
    </w:pPr>
    <w:r w:rsidRPr="000C45B9">
      <w:rPr>
        <w:rFonts w:cs="Calibri"/>
        <w:color w:val="262626"/>
      </w:rPr>
      <w:t xml:space="preserve">                   </w:t>
    </w:r>
    <w:r>
      <w:rPr>
        <w:rFonts w:cs="Calibri"/>
        <w:color w:val="262626"/>
      </w:rPr>
      <w:t xml:space="preserve">    </w:t>
    </w:r>
    <w:r w:rsidRPr="000C45B9">
      <w:rPr>
        <w:rFonts w:cs="Calibri"/>
        <w:color w:val="262626"/>
      </w:rPr>
      <w:t xml:space="preserve"> © TM Forum </w:t>
    </w:r>
    <w:r w:rsidR="00282704">
      <w:rPr>
        <w:rFonts w:cs="Calibri"/>
        <w:color w:val="262626"/>
      </w:rPr>
      <w:t>20</w:t>
    </w:r>
    <w:r w:rsidR="005732FD">
      <w:rPr>
        <w:rFonts w:cs="Calibri"/>
        <w:color w:val="262626"/>
      </w:rPr>
      <w:t>20</w:t>
    </w:r>
    <w:r w:rsidRPr="000C45B9">
      <w:rPr>
        <w:rFonts w:cs="Calibri"/>
        <w:color w:val="262626"/>
      </w:rPr>
      <w:t xml:space="preserve">. All Rights Reserved. </w:t>
    </w:r>
    <w:r w:rsidRPr="000C45B9">
      <w:rPr>
        <w:rFonts w:cs="Calibri"/>
        <w:color w:val="262626"/>
      </w:rPr>
      <w:tab/>
    </w:r>
    <w:r>
      <w:rPr>
        <w:rFonts w:cs="Calibri"/>
        <w:color w:val="262626"/>
      </w:rPr>
      <w:tab/>
    </w:r>
    <w:r>
      <w:rPr>
        <w:rFonts w:cs="Calibri"/>
        <w:color w:val="262626"/>
      </w:rPr>
      <w:tab/>
    </w:r>
    <w:r>
      <w:rPr>
        <w:rFonts w:cs="Calibri"/>
        <w:color w:val="262626"/>
      </w:rPr>
      <w:tab/>
    </w:r>
    <w:r>
      <w:rPr>
        <w:rFonts w:cs="Calibri"/>
        <w:color w:val="262626"/>
      </w:rPr>
      <w:tab/>
    </w:r>
    <w:r w:rsidRPr="000C45B9">
      <w:rPr>
        <w:rFonts w:cs="Calibri"/>
        <w:color w:val="262626"/>
      </w:rPr>
      <w:t xml:space="preserve"> </w:t>
    </w:r>
    <w:r>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AE0285">
      <w:rPr>
        <w:rStyle w:val="PageNumber"/>
        <w:rFonts w:cs="Calibri"/>
        <w:noProof/>
        <w:color w:val="262626"/>
      </w:rPr>
      <w:t>1</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AE0285">
      <w:rPr>
        <w:rStyle w:val="PageNumber"/>
        <w:rFonts w:cs="Calibri"/>
        <w:noProof/>
        <w:color w:val="262626"/>
      </w:rPr>
      <w:t>1</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0385F" w14:textId="32CF364F" w:rsidR="009219E2" w:rsidRPr="000C45B9" w:rsidRDefault="009219E2" w:rsidP="009219E2">
    <w:pPr>
      <w:pStyle w:val="Covercopyright"/>
      <w:jc w:val="left"/>
      <w:rPr>
        <w:rFonts w:ascii="Calibri" w:hAnsi="Calibri" w:cs="Calibri"/>
        <w:sz w:val="18"/>
        <w:szCs w:val="18"/>
      </w:rPr>
    </w:pPr>
    <w:r w:rsidRPr="000C45B9">
      <w:rPr>
        <w:rFonts w:ascii="Calibri" w:hAnsi="Calibri" w:cs="Calibri"/>
        <w:sz w:val="18"/>
        <w:szCs w:val="18"/>
      </w:rPr>
      <w:sym w:font="Symbol" w:char="F0E3"/>
    </w:r>
    <w:r w:rsidRPr="000C45B9">
      <w:rPr>
        <w:rFonts w:ascii="Calibri" w:hAnsi="Calibri" w:cs="Calibri"/>
        <w:sz w:val="18"/>
        <w:szCs w:val="18"/>
      </w:rPr>
      <w:t xml:space="preserve">TM Forum </w:t>
    </w:r>
    <w:r w:rsidR="00282704">
      <w:rPr>
        <w:rFonts w:ascii="Calibri" w:hAnsi="Calibri" w:cs="Calibri"/>
        <w:sz w:val="18"/>
        <w:szCs w:val="18"/>
      </w:rPr>
      <w:t>2018</w:t>
    </w:r>
    <w:r w:rsidRPr="000C45B9">
      <w:rPr>
        <w:rFonts w:ascii="Calibri" w:hAnsi="Calibri" w:cs="Calibri"/>
        <w:sz w:val="18"/>
        <w:szCs w:val="18"/>
      </w:rPr>
      <w:t>. All Rights Reserved.</w:t>
    </w:r>
  </w:p>
  <w:p w14:paraId="72EF3873" w14:textId="77777777" w:rsidR="0005179D" w:rsidRDefault="0005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1371D" w14:textId="77777777" w:rsidR="008148E8" w:rsidRDefault="008148E8" w:rsidP="004323D5">
      <w:r>
        <w:separator/>
      </w:r>
    </w:p>
  </w:footnote>
  <w:footnote w:type="continuationSeparator" w:id="0">
    <w:p w14:paraId="057AE178" w14:textId="77777777" w:rsidR="008148E8" w:rsidRDefault="008148E8"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DF524" w14:textId="44724439" w:rsidR="00B00710" w:rsidRDefault="00B00710" w:rsidP="00B00710">
    <w:pPr>
      <w:pStyle w:val="Header"/>
      <w:rPr>
        <w:rFonts w:cs="Calibri"/>
      </w:rPr>
    </w:pPr>
    <w:r>
      <w:rPr>
        <w:noProof/>
      </w:rPr>
      <w:drawing>
        <wp:anchor distT="0" distB="0" distL="114300" distR="114300" simplePos="0" relativeHeight="251661312" behindDoc="1" locked="0" layoutInCell="1" allowOverlap="1" wp14:anchorId="5115E2C6" wp14:editId="50F3A27A">
          <wp:simplePos x="0" y="0"/>
          <wp:positionH relativeFrom="column">
            <wp:posOffset>-1213485</wp:posOffset>
          </wp:positionH>
          <wp:positionV relativeFrom="paragraph">
            <wp:posOffset>-132715</wp:posOffset>
          </wp:positionV>
          <wp:extent cx="8605227" cy="673331"/>
          <wp:effectExtent l="0" t="0" r="0" b="0"/>
          <wp:wrapNone/>
          <wp:docPr id="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5227" cy="673331"/>
                  </a:xfrm>
                  <a:prstGeom prst="rect">
                    <a:avLst/>
                  </a:prstGeom>
                  <a:noFill/>
                </pic:spPr>
              </pic:pic>
            </a:graphicData>
          </a:graphic>
          <wp14:sizeRelH relativeFrom="page">
            <wp14:pctWidth>0</wp14:pctWidth>
          </wp14:sizeRelH>
          <wp14:sizeRelV relativeFrom="page">
            <wp14:pctHeight>0</wp14:pctHeight>
          </wp14:sizeRelV>
        </wp:anchor>
      </w:drawing>
    </w:r>
  </w:p>
  <w:p w14:paraId="043E31AB" w14:textId="77777777" w:rsidR="00B00710" w:rsidRDefault="00B00710" w:rsidP="00B00710">
    <w:pPr>
      <w:pStyle w:val="Header"/>
      <w:rPr>
        <w:rFonts w:cs="Calibri"/>
      </w:rPr>
    </w:pPr>
  </w:p>
  <w:p w14:paraId="38BA44B2" w14:textId="5E91D99E" w:rsidR="00282704" w:rsidRPr="00282704" w:rsidRDefault="00282704" w:rsidP="0074356D">
    <w:pPr>
      <w:pStyle w:val="Header"/>
      <w:ind w:right="-567"/>
      <w:rPr>
        <w:rFonts w:cs="Calibri"/>
      </w:rPr>
    </w:pPr>
    <w:r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0F603" w14:textId="1D949D3A" w:rsidR="00C96C60" w:rsidRDefault="00C96C60">
    <w:pPr>
      <w:pStyle w:val="Header"/>
    </w:pPr>
    <w:r>
      <w:rPr>
        <w:noProof/>
      </w:rPr>
      <w:drawing>
        <wp:anchor distT="0" distB="0" distL="114300" distR="114300" simplePos="0" relativeHeight="251659264" behindDoc="1" locked="0" layoutInCell="1" allowOverlap="1" wp14:anchorId="533BA209" wp14:editId="2C603C27">
          <wp:simplePos x="0" y="0"/>
          <wp:positionH relativeFrom="column">
            <wp:posOffset>5504930</wp:posOffset>
          </wp:positionH>
          <wp:positionV relativeFrom="paragraph">
            <wp:posOffset>248920</wp:posOffset>
          </wp:positionV>
          <wp:extent cx="1617558" cy="3590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orum_logoRedGray.png"/>
                  <pic:cNvPicPr/>
                </pic:nvPicPr>
                <pic:blipFill>
                  <a:blip r:embed="rId1"/>
                  <a:stretch>
                    <a:fillRect/>
                  </a:stretch>
                </pic:blipFill>
                <pic:spPr>
                  <a:xfrm>
                    <a:off x="0" y="0"/>
                    <a:ext cx="1617558" cy="3590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8AC20B1"/>
    <w:multiLevelType w:val="hybridMultilevel"/>
    <w:tmpl w:val="988A7BBA"/>
    <w:lvl w:ilvl="0" w:tplc="40090005">
      <w:start w:val="1"/>
      <w:numFmt w:val="bullet"/>
      <w:lvlText w:val=""/>
      <w:lvlJc w:val="left"/>
      <w:pPr>
        <w:ind w:left="1429" w:hanging="360"/>
      </w:pPr>
      <w:rPr>
        <w:rFonts w:ascii="Wingdings" w:hAnsi="Wingdings"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5179D"/>
    <w:rsid w:val="00134635"/>
    <w:rsid w:val="001346B8"/>
    <w:rsid w:val="0015714B"/>
    <w:rsid w:val="001A18F1"/>
    <w:rsid w:val="002037BA"/>
    <w:rsid w:val="00282704"/>
    <w:rsid w:val="002D0EF4"/>
    <w:rsid w:val="002D7080"/>
    <w:rsid w:val="00382933"/>
    <w:rsid w:val="003C5139"/>
    <w:rsid w:val="004323D5"/>
    <w:rsid w:val="004866E9"/>
    <w:rsid w:val="004F1001"/>
    <w:rsid w:val="00565176"/>
    <w:rsid w:val="005732FD"/>
    <w:rsid w:val="00656B7C"/>
    <w:rsid w:val="006A067A"/>
    <w:rsid w:val="00720E69"/>
    <w:rsid w:val="00721988"/>
    <w:rsid w:val="00727C91"/>
    <w:rsid w:val="007412DF"/>
    <w:rsid w:val="0074356D"/>
    <w:rsid w:val="007A277D"/>
    <w:rsid w:val="007B1257"/>
    <w:rsid w:val="00801167"/>
    <w:rsid w:val="008148E8"/>
    <w:rsid w:val="00834582"/>
    <w:rsid w:val="00876A60"/>
    <w:rsid w:val="008C536F"/>
    <w:rsid w:val="008D2DCE"/>
    <w:rsid w:val="008F0394"/>
    <w:rsid w:val="0090244B"/>
    <w:rsid w:val="009219E2"/>
    <w:rsid w:val="009B1AB5"/>
    <w:rsid w:val="00A77BAC"/>
    <w:rsid w:val="00AE0285"/>
    <w:rsid w:val="00B00710"/>
    <w:rsid w:val="00B53640"/>
    <w:rsid w:val="00B9417F"/>
    <w:rsid w:val="00BA3364"/>
    <w:rsid w:val="00C96C60"/>
    <w:rsid w:val="00CC2BF6"/>
    <w:rsid w:val="00CD18B2"/>
    <w:rsid w:val="00D14E97"/>
    <w:rsid w:val="00DF4D31"/>
    <w:rsid w:val="00EE1557"/>
    <w:rsid w:val="00EE377C"/>
    <w:rsid w:val="00F24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449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2</cp:revision>
  <dcterms:created xsi:type="dcterms:W3CDTF">2020-08-20T09:28:00Z</dcterms:created>
  <dcterms:modified xsi:type="dcterms:W3CDTF">2020-08-20T09:28:00Z</dcterms:modified>
</cp:coreProperties>
</file>