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2E1A86D" w14:textId="77777777" w:rsidR="00201F8E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560764C4" w:rsidR="00BA3364" w:rsidRDefault="00201F8E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TMF708 - T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est </w:t>
          </w:r>
          <w:r w:rsidR="005645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Execution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34310A5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201F8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201F8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7EAFE43" w14:textId="77777777" w:rsidR="009739CB" w:rsidRDefault="009739C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2C12B55D" w:rsidR="00201F8E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64C47F02" w14:textId="77777777" w:rsidR="00201F8E" w:rsidRDefault="00201F8E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7506A8" w:rsidP="00B46F5F"/>
      </w:sdtContent>
    </w:sdt>
    <w:bookmarkStart w:id="0" w:name="_Toc383691178" w:displacedByCustomXml="prev"/>
    <w:bookmarkStart w:id="1" w:name="_Ref320697427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573B6772" w14:textId="77777777" w:rsidR="00201F8E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</w:t>
      </w:r>
    </w:p>
    <w:p w14:paraId="7A0EF75C" w14:textId="333639EE" w:rsidR="00F56596" w:rsidRDefault="00F56596" w:rsidP="00F56596">
      <w:pPr>
        <w:ind w:left="709"/>
        <w:rPr>
          <w:sz w:val="32"/>
        </w:rPr>
      </w:pPr>
      <w:r w:rsidRPr="00F56596">
        <w:rPr>
          <w:sz w:val="32"/>
        </w:rPr>
        <w:t>Below listed are the modules of Digital Accelerator Platform:</w:t>
      </w:r>
    </w:p>
    <w:p w14:paraId="4259399A" w14:textId="77777777" w:rsidR="00201F8E" w:rsidRPr="00F56596" w:rsidRDefault="00201F8E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47BD0AE5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71DC870" w14:textId="77777777" w:rsidR="004C798F" w:rsidRPr="008C536F" w:rsidRDefault="004C798F" w:rsidP="004C798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4EDF96C" w14:textId="177E61AD" w:rsidR="00E31F8B" w:rsidRDefault="006526F9" w:rsidP="00E31F8B">
      <w:pPr>
        <w:ind w:left="709"/>
        <w:rPr>
          <w:sz w:val="32"/>
        </w:rPr>
      </w:pPr>
      <w:r>
        <w:rPr>
          <w:sz w:val="32"/>
        </w:rPr>
        <w:t xml:space="preserve">Tecnotree Digital Accelerator platform’s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  <w:r>
        <w:rPr>
          <w:sz w:val="32"/>
        </w:rPr>
        <w:t xml:space="preserve"> </w:t>
      </w:r>
      <w:r w:rsidRPr="00F56596">
        <w:rPr>
          <w:sz w:val="32"/>
        </w:rPr>
        <w:t xml:space="preserve"> </w:t>
      </w:r>
    </w:p>
    <w:p w14:paraId="0D4DC51E" w14:textId="651158DC" w:rsidR="006526F9" w:rsidRDefault="00564517" w:rsidP="00E31F8B">
      <w:pPr>
        <w:ind w:left="709"/>
        <w:rPr>
          <w:sz w:val="32"/>
        </w:rPr>
      </w:pPr>
      <w:r w:rsidRPr="00564517">
        <w:rPr>
          <w:sz w:val="32"/>
        </w:rPr>
        <w:t>This API provides a standardized mechanism for test case, test suite, and non-functional test model execution. This also includes allocation and provisioning of test environments for test execution.</w:t>
      </w:r>
    </w:p>
    <w:p w14:paraId="658AE57B" w14:textId="77777777" w:rsidR="00564517" w:rsidRPr="00E31F8B" w:rsidRDefault="00564517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46FAB512" w:rsidR="00282704" w:rsidRDefault="00282704" w:rsidP="008C536F">
      <w:pPr>
        <w:ind w:left="709"/>
        <w:rPr>
          <w:sz w:val="32"/>
        </w:rPr>
      </w:pPr>
    </w:p>
    <w:p w14:paraId="1B015FE3" w14:textId="77777777" w:rsidR="00D37315" w:rsidRDefault="00D37315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02502ECA" w:rsidR="001E1931" w:rsidRPr="008C536F" w:rsidRDefault="00201F8E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45DD8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4904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3AC8" w14:textId="77777777" w:rsidR="007506A8" w:rsidRDefault="007506A8" w:rsidP="004323D5">
      <w:r>
        <w:separator/>
      </w:r>
    </w:p>
  </w:endnote>
  <w:endnote w:type="continuationSeparator" w:id="0">
    <w:p w14:paraId="0D287F33" w14:textId="77777777" w:rsidR="007506A8" w:rsidRDefault="007506A8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32FEBB6C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564517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564517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C347" w14:textId="77777777" w:rsidR="007506A8" w:rsidRDefault="007506A8" w:rsidP="004323D5">
      <w:r>
        <w:separator/>
      </w:r>
    </w:p>
  </w:footnote>
  <w:footnote w:type="continuationSeparator" w:id="0">
    <w:p w14:paraId="4EA92A6F" w14:textId="77777777" w:rsidR="007506A8" w:rsidRDefault="007506A8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737FC13" w:rsidR="00B00710" w:rsidRDefault="00B00710" w:rsidP="00B00710">
    <w:pPr>
      <w:pStyle w:val="Header"/>
      <w:rPr>
        <w:rFonts w:cs="Calibri"/>
      </w:rPr>
    </w:pPr>
  </w:p>
  <w:p w14:paraId="043E31AB" w14:textId="0970E012" w:rsidR="00B00710" w:rsidRDefault="00B00710" w:rsidP="00B00710">
    <w:pPr>
      <w:pStyle w:val="Header"/>
      <w:rPr>
        <w:rFonts w:cs="Calibri"/>
      </w:rPr>
    </w:pPr>
  </w:p>
  <w:p w14:paraId="38BA44B2" w14:textId="4A50C604" w:rsidR="00282704" w:rsidRPr="00282704" w:rsidRDefault="00201F8E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21F63231" wp14:editId="50C92AF1">
          <wp:simplePos x="0" y="0"/>
          <wp:positionH relativeFrom="margin">
            <wp:posOffset>5851525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4C93A916" w:rsidR="00C96C60" w:rsidRDefault="00201F8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D88DC08" wp14:editId="253E435A">
          <wp:simplePos x="0" y="0"/>
          <wp:positionH relativeFrom="margin">
            <wp:posOffset>5380355</wp:posOffset>
          </wp:positionH>
          <wp:positionV relativeFrom="paragraph">
            <wp:posOffset>323850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4424A"/>
    <w:rsid w:val="0015714B"/>
    <w:rsid w:val="001A18F1"/>
    <w:rsid w:val="001E1931"/>
    <w:rsid w:val="00201F8E"/>
    <w:rsid w:val="0020640A"/>
    <w:rsid w:val="002239AA"/>
    <w:rsid w:val="00235644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4517"/>
    <w:rsid w:val="00565176"/>
    <w:rsid w:val="00627E15"/>
    <w:rsid w:val="006526F9"/>
    <w:rsid w:val="00656B7C"/>
    <w:rsid w:val="00720E69"/>
    <w:rsid w:val="00721988"/>
    <w:rsid w:val="00723D42"/>
    <w:rsid w:val="00727C91"/>
    <w:rsid w:val="007412DF"/>
    <w:rsid w:val="0074356D"/>
    <w:rsid w:val="007506A8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3364"/>
    <w:rsid w:val="00C96C60"/>
    <w:rsid w:val="00CC2BF6"/>
    <w:rsid w:val="00CC6730"/>
    <w:rsid w:val="00CD18B2"/>
    <w:rsid w:val="00D37315"/>
    <w:rsid w:val="00E247D4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19</cp:revision>
  <dcterms:created xsi:type="dcterms:W3CDTF">2021-02-25T19:06:00Z</dcterms:created>
  <dcterms:modified xsi:type="dcterms:W3CDTF">2021-09-24T08:34:00Z</dcterms:modified>
</cp:coreProperties>
</file>